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2C740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43C6657C">
      <w:pPr>
        <w:spacing w:line="600" w:lineRule="exact"/>
        <w:jc w:val="center"/>
        <w:rPr>
          <w:rFonts w:hint="eastAsia" w:asciiTheme="majorEastAsia" w:hAnsiTheme="majorEastAsia" w:eastAsiaTheme="majorEastAsia" w:cstheme="majorEastAsia"/>
          <w:sz w:val="44"/>
          <w:szCs w:val="44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1批次不合格食用农产品信息</w:t>
      </w:r>
    </w:p>
    <w:p w14:paraId="5812C593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</w:p>
    <w:tbl>
      <w:tblPr>
        <w:tblStyle w:val="4"/>
        <w:tblW w:w="4998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4"/>
        <w:gridCol w:w="1255"/>
        <w:gridCol w:w="1263"/>
        <w:gridCol w:w="1263"/>
        <w:gridCol w:w="1325"/>
        <w:gridCol w:w="935"/>
        <w:gridCol w:w="952"/>
        <w:gridCol w:w="832"/>
        <w:gridCol w:w="1070"/>
        <w:gridCol w:w="1070"/>
        <w:gridCol w:w="1120"/>
        <w:gridCol w:w="1277"/>
        <w:gridCol w:w="1026"/>
      </w:tblGrid>
      <w:tr w14:paraId="7D91D9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0" w:hRule="atLeast"/>
        </w:trPr>
        <w:tc>
          <w:tcPr>
            <w:tcW w:w="212" w:type="pct"/>
            <w:tcBorders>
              <w:tl2br w:val="nil"/>
              <w:tr2bl w:val="nil"/>
            </w:tcBorders>
            <w:noWrap w:val="0"/>
            <w:vAlign w:val="center"/>
          </w:tcPr>
          <w:p w14:paraId="77E8A658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448" w:type="pct"/>
            <w:tcBorders>
              <w:tl2br w:val="nil"/>
              <w:tr2bl w:val="nil"/>
            </w:tcBorders>
            <w:noWrap w:val="0"/>
            <w:vAlign w:val="center"/>
          </w:tcPr>
          <w:p w14:paraId="63F4116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451" w:type="pct"/>
            <w:tcBorders>
              <w:tl2br w:val="nil"/>
              <w:tr2bl w:val="nil"/>
            </w:tcBorders>
            <w:noWrap w:val="0"/>
            <w:vAlign w:val="center"/>
          </w:tcPr>
          <w:p w14:paraId="03A9DC0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451" w:type="pct"/>
            <w:tcBorders>
              <w:tl2br w:val="nil"/>
              <w:tr2bl w:val="nil"/>
            </w:tcBorders>
            <w:noWrap w:val="0"/>
            <w:vAlign w:val="center"/>
          </w:tcPr>
          <w:p w14:paraId="1197548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473" w:type="pct"/>
            <w:tcBorders>
              <w:tl2br w:val="nil"/>
              <w:tr2bl w:val="nil"/>
            </w:tcBorders>
            <w:noWrap w:val="0"/>
            <w:vAlign w:val="center"/>
          </w:tcPr>
          <w:p w14:paraId="27E4404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334" w:type="pct"/>
            <w:tcBorders>
              <w:tl2br w:val="nil"/>
              <w:tr2bl w:val="nil"/>
            </w:tcBorders>
            <w:noWrap w:val="0"/>
            <w:vAlign w:val="center"/>
          </w:tcPr>
          <w:p w14:paraId="5285B3D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340" w:type="pct"/>
            <w:tcBorders>
              <w:tl2br w:val="nil"/>
              <w:tr2bl w:val="nil"/>
            </w:tcBorders>
            <w:noWrap w:val="0"/>
            <w:vAlign w:val="center"/>
          </w:tcPr>
          <w:p w14:paraId="233F2A5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297" w:type="pct"/>
            <w:tcBorders>
              <w:tl2br w:val="nil"/>
              <w:tr2bl w:val="nil"/>
            </w:tcBorders>
            <w:noWrap w:val="0"/>
            <w:vAlign w:val="center"/>
          </w:tcPr>
          <w:p w14:paraId="5209157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382" w:type="pct"/>
            <w:tcBorders>
              <w:tl2br w:val="nil"/>
              <w:tr2bl w:val="nil"/>
            </w:tcBorders>
            <w:noWrap w:val="0"/>
            <w:vAlign w:val="center"/>
          </w:tcPr>
          <w:p w14:paraId="6AA6D8A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382" w:type="pct"/>
            <w:tcBorders>
              <w:tl2br w:val="nil"/>
              <w:tr2bl w:val="nil"/>
            </w:tcBorders>
            <w:noWrap w:val="0"/>
            <w:vAlign w:val="center"/>
          </w:tcPr>
          <w:p w14:paraId="727DB168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不合格</w:t>
            </w:r>
          </w:p>
          <w:p w14:paraId="480563D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400" w:type="pct"/>
            <w:tcBorders>
              <w:tl2br w:val="nil"/>
              <w:tr2bl w:val="nil"/>
            </w:tcBorders>
            <w:noWrap w:val="0"/>
            <w:vAlign w:val="center"/>
          </w:tcPr>
          <w:p w14:paraId="04EE0A0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1BF0D8B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366" w:type="pct"/>
            <w:tcBorders>
              <w:tl2br w:val="nil"/>
              <w:tr2bl w:val="nil"/>
            </w:tcBorders>
            <w:noWrap w:val="0"/>
            <w:vAlign w:val="center"/>
          </w:tcPr>
          <w:p w14:paraId="24C7839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6F13FF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24" w:hRule="atLeast"/>
        </w:trPr>
        <w:tc>
          <w:tcPr>
            <w:tcW w:w="212" w:type="pct"/>
            <w:tcBorders>
              <w:tl2br w:val="nil"/>
              <w:tr2bl w:val="nil"/>
            </w:tcBorders>
            <w:noWrap w:val="0"/>
            <w:vAlign w:val="center"/>
          </w:tcPr>
          <w:p w14:paraId="16DA05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448" w:type="pct"/>
            <w:tcBorders>
              <w:tl2br w:val="nil"/>
              <w:tr2bl w:val="nil"/>
            </w:tcBorders>
            <w:noWrap w:val="0"/>
            <w:vAlign w:val="center"/>
          </w:tcPr>
          <w:p w14:paraId="203A97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451" w:type="pct"/>
            <w:tcBorders>
              <w:tl2br w:val="nil"/>
              <w:tr2bl w:val="nil"/>
            </w:tcBorders>
            <w:noWrap w:val="0"/>
            <w:vAlign w:val="center"/>
          </w:tcPr>
          <w:p w14:paraId="4FB1C6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451" w:type="pct"/>
            <w:tcBorders>
              <w:tl2br w:val="nil"/>
              <w:tr2bl w:val="nil"/>
            </w:tcBorders>
            <w:noWrap w:val="0"/>
            <w:vAlign w:val="center"/>
          </w:tcPr>
          <w:p w14:paraId="4D82D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鸡东县隋石头水果蔬菜商店</w:t>
            </w:r>
          </w:p>
        </w:tc>
        <w:tc>
          <w:tcPr>
            <w:tcW w:w="473" w:type="pct"/>
            <w:tcBorders>
              <w:tl2br w:val="nil"/>
              <w:tr2bl w:val="nil"/>
            </w:tcBorders>
            <w:noWrap w:val="0"/>
            <w:vAlign w:val="center"/>
          </w:tcPr>
          <w:p w14:paraId="70B70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黑龙江省鸡西市鸡东县永安镇</w:t>
            </w:r>
          </w:p>
        </w:tc>
        <w:tc>
          <w:tcPr>
            <w:tcW w:w="334" w:type="pct"/>
            <w:tcBorders>
              <w:tl2br w:val="nil"/>
              <w:tr2bl w:val="nil"/>
            </w:tcBorders>
            <w:noWrap w:val="0"/>
            <w:vAlign w:val="center"/>
          </w:tcPr>
          <w:p w14:paraId="3FC27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香蕉</w:t>
            </w:r>
          </w:p>
        </w:tc>
        <w:tc>
          <w:tcPr>
            <w:tcW w:w="340" w:type="pct"/>
            <w:tcBorders>
              <w:tl2br w:val="nil"/>
              <w:tr2bl w:val="nil"/>
            </w:tcBorders>
            <w:noWrap w:val="0"/>
            <w:vAlign w:val="center"/>
          </w:tcPr>
          <w:p w14:paraId="52D05C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297" w:type="pct"/>
            <w:tcBorders>
              <w:tl2br w:val="nil"/>
              <w:tr2bl w:val="nil"/>
            </w:tcBorders>
            <w:noWrap w:val="0"/>
            <w:vAlign w:val="center"/>
          </w:tcPr>
          <w:p w14:paraId="1BE044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382" w:type="pct"/>
            <w:tcBorders>
              <w:tl2br w:val="nil"/>
              <w:tr2bl w:val="nil"/>
            </w:tcBorders>
            <w:noWrap w:val="0"/>
            <w:vAlign w:val="center"/>
          </w:tcPr>
          <w:p w14:paraId="095A1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5.4.28</w:t>
            </w:r>
          </w:p>
        </w:tc>
        <w:tc>
          <w:tcPr>
            <w:tcW w:w="382" w:type="pct"/>
            <w:tcBorders>
              <w:tl2br w:val="nil"/>
              <w:tr2bl w:val="nil"/>
            </w:tcBorders>
            <w:noWrap w:val="0"/>
            <w:vAlign w:val="center"/>
          </w:tcPr>
          <w:p w14:paraId="1A7603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百菌清</w:t>
            </w:r>
          </w:p>
        </w:tc>
        <w:tc>
          <w:tcPr>
            <w:tcW w:w="400" w:type="pct"/>
            <w:tcBorders>
              <w:tl2br w:val="nil"/>
              <w:tr2bl w:val="nil"/>
            </w:tcBorders>
            <w:noWrap w:val="0"/>
            <w:vAlign w:val="center"/>
          </w:tcPr>
          <w:p w14:paraId="6FF84C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0.36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mg/kg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28CFC5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0.2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mg/kg</w:t>
            </w:r>
          </w:p>
        </w:tc>
        <w:tc>
          <w:tcPr>
            <w:tcW w:w="366" w:type="pct"/>
            <w:tcBorders>
              <w:tl2br w:val="nil"/>
              <w:tr2bl w:val="nil"/>
            </w:tcBorders>
            <w:noWrap w:val="0"/>
            <w:vAlign w:val="center"/>
          </w:tcPr>
          <w:p w14:paraId="2E84D3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鸡西市精工丰华检验检测服务有限公司</w:t>
            </w:r>
          </w:p>
        </w:tc>
      </w:tr>
    </w:tbl>
    <w:p w14:paraId="327F9FB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7D2B32"/>
    <w:rsid w:val="7DB7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2025-07-23T06:57:11Z</dcterms:created>
  <dc:creator>Amireux</dc:creator>
  <cp:lastModifiedBy>刘博</cp:lastModifiedBy>
  <dcterms:modified xsi:type="dcterms:W3CDTF">2025-07-23T06:57:36Z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2363595F03014D64A94C252B29A9AF0F_12</vt:lpwstr>
  </property>
</Properties>
</file>