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67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  <w:t>附件2：</w:t>
      </w:r>
    </w:p>
    <w:p w14:paraId="1EB3C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/>
          <w:bCs/>
          <w:spacing w:val="0"/>
          <w:sz w:val="32"/>
          <w:szCs w:val="32"/>
          <w:lang w:val="en-US" w:eastAsia="zh-CN"/>
        </w:rPr>
      </w:pPr>
    </w:p>
    <w:p w14:paraId="7562B82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鸡东县水库防汛“三个责任人”的职责</w:t>
      </w:r>
    </w:p>
    <w:p w14:paraId="69CEB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/>
          <w:bCs/>
          <w:spacing w:val="0"/>
          <w:sz w:val="32"/>
          <w:szCs w:val="32"/>
          <w:lang w:val="en-US" w:eastAsia="zh-CN"/>
        </w:rPr>
      </w:pPr>
    </w:p>
    <w:p w14:paraId="035F4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outlineLvl w:val="9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一、行政责任人</w:t>
      </w:r>
    </w:p>
    <w:p w14:paraId="6B786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（1）负责水库防汛安全组织领导；</w:t>
      </w:r>
    </w:p>
    <w:p w14:paraId="756A5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（2）组织协调相关部门解决水库防汛安全重大问题；</w:t>
      </w:r>
    </w:p>
    <w:p w14:paraId="0F4B4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（3）落实巡查管护、防汛管理经费保障；</w:t>
      </w:r>
    </w:p>
    <w:p w14:paraId="2034E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（4）组织开展防汛检查、隐患排查和应急演练；</w:t>
      </w:r>
    </w:p>
    <w:p w14:paraId="2DC7E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（5）组织水库防汛安全重大突发事件应急处置；</w:t>
      </w:r>
    </w:p>
    <w:p w14:paraId="3B2E2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（6）定期组织开展和参加防汛安全培训。</w:t>
      </w:r>
    </w:p>
    <w:p w14:paraId="1A698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outlineLvl w:val="9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二、技术责任人</w:t>
      </w:r>
    </w:p>
    <w:p w14:paraId="447A6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（1）为水库防汛管理提供技术指导；</w:t>
      </w:r>
    </w:p>
    <w:p w14:paraId="37166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（2）指导水库防汛巡查和日常管护；</w:t>
      </w:r>
    </w:p>
    <w:p w14:paraId="5FA7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（3）组织或参与防汛检查和隐患排查；</w:t>
      </w:r>
    </w:p>
    <w:p w14:paraId="6031C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（4）掌握水库大坝安全鉴定结论；</w:t>
      </w:r>
    </w:p>
    <w:p w14:paraId="71736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（5）指导或协助开展安全隐患治理；</w:t>
      </w:r>
    </w:p>
    <w:p w14:paraId="682F6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（6）指导水库调度运用和水雨情测报；</w:t>
      </w:r>
    </w:p>
    <w:p w14:paraId="582EB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（7）指导应急预案编制，协助并参与应急演练；</w:t>
      </w:r>
    </w:p>
    <w:p w14:paraId="26ABB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（8）指导或协助开展水库突发事件应急处置；</w:t>
      </w:r>
    </w:p>
    <w:p w14:paraId="6675A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（9）参加水库大坝安全与防汛技术培训。</w:t>
      </w:r>
    </w:p>
    <w:p w14:paraId="717F1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outlineLvl w:val="9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三、巡查责任人</w:t>
      </w:r>
    </w:p>
    <w:p w14:paraId="05779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（1）负责大坝巡视检查；</w:t>
      </w:r>
    </w:p>
    <w:p w14:paraId="7FEAD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（2）做好大坝日常管护；</w:t>
      </w:r>
    </w:p>
    <w:p w14:paraId="02D3E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（3）记录并报送观测信息；</w:t>
      </w:r>
    </w:p>
    <w:p w14:paraId="30D68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（4）坚持防汛值班值守；</w:t>
      </w:r>
    </w:p>
    <w:p w14:paraId="76449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（5）及时报告工程险情；</w:t>
      </w:r>
    </w:p>
    <w:p w14:paraId="32B1F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（6）参加防汛安全培训。</w:t>
      </w:r>
    </w:p>
    <w:p w14:paraId="444502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F26FC2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445</Characters>
  <Lines>0</Lines>
  <Paragraphs>0</Paragraphs>
  <TotalTime>0</TotalTime>
  <ScaleCrop>false</ScaleCrop>
  <LinksUpToDate>false</LinksUpToDate>
  <CharactersWithSpaces>448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2025-03-12T01:37:00Z</dcterms:created>
  <dc:creator>Administrator</dc:creator>
  <cp:lastModifiedBy>Administrator</cp:lastModifiedBy>
  <dcterms:modified xsi:type="dcterms:W3CDTF">2025-03-12T01:41:45Z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