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600"/>
        <w:gridCol w:w="1988"/>
        <w:gridCol w:w="1069"/>
        <w:gridCol w:w="1453"/>
        <w:gridCol w:w="641"/>
        <w:gridCol w:w="1079"/>
        <w:gridCol w:w="1062"/>
      </w:tblGrid>
      <w:tr w14:paraId="51A79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E33EE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0140C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  <w:t>产权人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37FB2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不动产权证号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975B9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  <w:t>权利类型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9170E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房屋坐落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59C1A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房屋结构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9F2D9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建筑面积/m</w:t>
            </w: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55BD2">
            <w:pPr>
              <w:widowControl/>
              <w:spacing w:line="480" w:lineRule="auto"/>
              <w:ind w:firstLine="148" w:firstLineChars="49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房屋用途</w:t>
            </w:r>
          </w:p>
        </w:tc>
      </w:tr>
      <w:tr w14:paraId="4ECE1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9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70361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BCBBA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钱桂英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8D514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12629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0B909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91C1F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鸡东县前进街一委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5C3AB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B54AB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239.8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83794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工业、交通、仓储</w:t>
            </w:r>
          </w:p>
        </w:tc>
      </w:tr>
      <w:tr w14:paraId="78D99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9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C5E70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0F6D1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李庭海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5F315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01090073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0C943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9A9C5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鸡东县荣华村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B5077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土瓦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D6D04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7E3C6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3212C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9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B5A2D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31677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周宇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05E8C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黑（2018）鸡东县不动产权第0005946号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F0B4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72982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鸡东镇前进街十三委蓝天名苑6号楼3单元603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D8EDE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混合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1B2B8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75.7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8860C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  <w:tr w14:paraId="63745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9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56D61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FB2BC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赵东华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8997F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04070015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D3FC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FB7AD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鸡东县平阳镇金城村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5AB68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AB713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105.8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499EF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  <w:tr w14:paraId="4093E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9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CE719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CFBA9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才立杰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24BD2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黑（2023）鸡东县不动产权第0001795号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D8287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8DD1A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鸡东县哈达镇双保村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F23F7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F47C2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38\54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1E0CC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</w:tbl>
    <w:p w14:paraId="38DA631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690D98"/>
    <w:rsid w:val="1869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2025-06-17T02:58:00Z</dcterms:created>
  <dc:creator>辣条小仙女</dc:creator>
  <cp:lastModifiedBy>辣条小仙女</cp:lastModifiedBy>
  <dcterms:modified xsi:type="dcterms:W3CDTF">2025-06-17T02:58:57Z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A79B9AF91E7E488C959A6081DCF2F831_11</vt:lpwstr>
  </property>
  <property fmtid="{D5CDD505-2E9C-101B-9397-08002B2CF9AE}" pid="4" name="KSOTemplateDocerSaveRecord">
    <vt:lpwstr>eyJoZGlkIjoiZDE3Y2FkM2JmYWY0ZGY1MWRkOGNjNjA2ZjliMzRhMWUiLCJ1c2VySWQiOiI3NDUzMTUyMTYifQ==</vt:lpwstr>
  </property>
</Properties>
</file>