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942" w:tblpY="-48"/>
        <w:tblOverlap w:val="never"/>
        <w:tblW w:w="87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1"/>
        <w:gridCol w:w="661"/>
        <w:gridCol w:w="1971"/>
        <w:gridCol w:w="1499"/>
        <w:gridCol w:w="1437"/>
        <w:gridCol w:w="850"/>
        <w:gridCol w:w="958"/>
        <w:gridCol w:w="809"/>
      </w:tblGrid>
      <w:tr w14:paraId="759B2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noWrap w:val="0"/>
            <w:vAlign w:val="center"/>
          </w:tcPr>
          <w:p w14:paraId="094AD4E1">
            <w:pPr>
              <w:widowControl/>
              <w:spacing w:line="480" w:lineRule="auto"/>
              <w:jc w:val="center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30"/>
                <w:szCs w:val="30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2CDCCA5">
            <w:pPr>
              <w:widowControl/>
              <w:spacing w:line="480" w:lineRule="auto"/>
              <w:jc w:val="center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 w:bidi="ar-SA"/>
              </w:rPr>
              <w:t>姓名</w:t>
            </w:r>
          </w:p>
        </w:tc>
        <w:tc>
          <w:tcPr>
            <w:tcW w:w="1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F45D3BF">
            <w:pPr>
              <w:widowControl/>
              <w:spacing w:line="480" w:lineRule="auto"/>
              <w:jc w:val="center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 w:bidi="ar-SA"/>
              </w:rPr>
              <w:t>证照号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2F4311B">
            <w:pPr>
              <w:widowControl/>
              <w:spacing w:line="480" w:lineRule="auto"/>
              <w:jc w:val="center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 w:bidi="ar-SA"/>
              </w:rPr>
              <w:t>房屋性质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261EA7C">
            <w:pPr>
              <w:widowControl/>
              <w:spacing w:line="480" w:lineRule="auto"/>
              <w:jc w:val="center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 w:bidi="ar-SA"/>
              </w:rPr>
              <w:t>房屋坐落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7B64F52">
            <w:pPr>
              <w:widowControl/>
              <w:spacing w:line="480" w:lineRule="auto"/>
              <w:jc w:val="center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 w:bidi="ar-SA"/>
              </w:rPr>
              <w:t>房屋结构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2A5C10E">
            <w:pPr>
              <w:widowControl/>
              <w:spacing w:line="480" w:lineRule="auto"/>
              <w:jc w:val="center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 w:bidi="ar-SA"/>
              </w:rPr>
              <w:t>房屋面积（㎡）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3F49BBC">
            <w:pPr>
              <w:widowControl/>
              <w:spacing w:line="480" w:lineRule="auto"/>
              <w:jc w:val="center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 w:bidi="ar-SA"/>
              </w:rPr>
              <w:t>房屋用途</w:t>
            </w:r>
          </w:p>
        </w:tc>
      </w:tr>
      <w:tr w14:paraId="23D9A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noWrap w:val="0"/>
            <w:vAlign w:val="center"/>
          </w:tcPr>
          <w:p w14:paraId="2FFEE16A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ED405EB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 w:bidi="ar-SA"/>
              </w:rPr>
              <w:t>史伦</w:t>
            </w:r>
          </w:p>
        </w:tc>
        <w:tc>
          <w:tcPr>
            <w:tcW w:w="1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D635B32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 w:bidi="ar-SA"/>
              </w:rPr>
              <w:t>02-1-0766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2E0DCD8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AFD258A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 w:bidi="ar-SA"/>
              </w:rPr>
              <w:t>鸡东县平阳镇金生村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ADB52F3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 w:bidi="ar-SA"/>
              </w:rPr>
              <w:t>砖瓦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8B1FEAD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 w:bidi="ar-SA"/>
              </w:rPr>
              <w:t>70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CF77E41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 w:bidi="ar-SA"/>
              </w:rPr>
              <w:t>住宅</w:t>
            </w:r>
          </w:p>
        </w:tc>
      </w:tr>
      <w:tr w14:paraId="73A9D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F2268E5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FEC22E8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徐朝元</w:t>
            </w:r>
          </w:p>
        </w:tc>
        <w:tc>
          <w:tcPr>
            <w:tcW w:w="1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B8CD627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2009-09-11-0071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267D807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8D64D2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鸡东县下亮子乡长庆村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911E609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砖瓦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2F16927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168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BC339BD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住宅</w:t>
            </w:r>
          </w:p>
        </w:tc>
      </w:tr>
      <w:tr w14:paraId="6FA21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2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9395264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B945EF8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康明迪</w:t>
            </w:r>
          </w:p>
        </w:tc>
        <w:tc>
          <w:tcPr>
            <w:tcW w:w="1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C254DF6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黑（2025）鸡东县不动产权第0000339号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D745FDE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国有建设用地/房屋使用权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5BC67A8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鸡东镇东风街十三委金地大厦3-1202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746C32F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钢筋混凝土结构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2269E2C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113.71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420DAE8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住宅</w:t>
            </w:r>
          </w:p>
        </w:tc>
      </w:tr>
      <w:tr w14:paraId="6050A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2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E083F10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398400C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宋志华</w:t>
            </w:r>
          </w:p>
        </w:tc>
        <w:tc>
          <w:tcPr>
            <w:tcW w:w="1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6D7A7A0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03070193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42753D5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集体建设用地使用权/房屋所有权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D5AC8EC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永和镇长安村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9FACEDF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砖木结构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2739B67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60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6D261C9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住宅</w:t>
            </w:r>
          </w:p>
        </w:tc>
      </w:tr>
      <w:tr w14:paraId="18009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2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AEADD82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843C823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张单芳</w:t>
            </w:r>
          </w:p>
        </w:tc>
        <w:tc>
          <w:tcPr>
            <w:tcW w:w="1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3F38DAF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黑（2016）鸡东县不动产权第0001449号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306258D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国有建设用地使用权/房屋所有权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FA76F95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鸡东镇北华社区理想城14-1-101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F1C04C6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混合结构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C2E93F9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77.07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7D431AF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住宅</w:t>
            </w:r>
          </w:p>
        </w:tc>
      </w:tr>
      <w:tr w14:paraId="732E3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2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D8B621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2B30B13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全金山</w:t>
            </w:r>
          </w:p>
        </w:tc>
        <w:tc>
          <w:tcPr>
            <w:tcW w:w="1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0122DD3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黑（2021）鸡东县不动产权0000907号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F7C9DDA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国有建设用地使用权/房屋所有权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4681F86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鸡东镇东风街四委鑫茂大厦2单元501室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21B3C11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钢筋混凝土结构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326311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109.5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A996D44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/>
                <w:kern w:val="0"/>
                <w:sz w:val="28"/>
                <w:szCs w:val="28"/>
                <w:lang w:val="en-US" w:eastAsia="zh-CN"/>
              </w:rPr>
              <w:t>住宅</w:t>
            </w:r>
          </w:p>
        </w:tc>
      </w:tr>
    </w:tbl>
    <w:p w14:paraId="74904240">
      <w:pPr>
        <w:widowControl/>
        <w:spacing w:before="6" w:line="480" w:lineRule="auto"/>
        <w:ind w:right="-83"/>
        <w:jc w:val="left"/>
        <w:rPr>
          <w:rFonts w:hint="eastAsia" w:ascii="仿宋_GB2312" w:hAnsi="宋体" w:eastAsia="仿宋_GB2312" w:cs="宋体"/>
          <w:color w:val="0C0C0C"/>
          <w:kern w:val="0"/>
          <w:sz w:val="32"/>
          <w:szCs w:val="32"/>
          <w:u w:val="single"/>
        </w:rPr>
      </w:pPr>
    </w:p>
    <w:p w14:paraId="44BBAE5B"/>
    <w:p w14:paraId="665208AB"/>
    <w:p w14:paraId="4C4BC9E4">
      <w:pPr>
        <w:widowControl/>
        <w:spacing w:before="47" w:line="480" w:lineRule="auto"/>
        <w:ind w:right="-38" w:firstLine="3600" w:firstLineChars="1200"/>
        <w:jc w:val="both"/>
        <w:rPr>
          <w:rFonts w:hint="eastAsia" w:ascii="仿宋_GB2312" w:hAnsi="宋体" w:eastAsia="仿宋_GB2312" w:cs="宋体"/>
          <w:color w:val="0C0C0C"/>
          <w:kern w:val="0"/>
          <w:sz w:val="30"/>
          <w:szCs w:val="30"/>
          <w:lang w:val="en-US" w:eastAsia="zh-CN"/>
        </w:rPr>
      </w:pPr>
      <w:r>
        <w:rPr>
          <w:rFonts w:hint="eastAsia" w:ascii="仿宋_GB2312" w:hAnsi="宋体" w:eastAsia="仿宋_GB2312" w:cs="宋体"/>
          <w:color w:val="0C0C0C"/>
          <w:kern w:val="0"/>
          <w:sz w:val="30"/>
          <w:szCs w:val="30"/>
        </w:rPr>
        <w:t>公告单位：</w:t>
      </w:r>
      <w:r>
        <w:rPr>
          <w:rFonts w:hint="eastAsia" w:ascii="仿宋_GB2312" w:hAnsi="宋体" w:eastAsia="仿宋_GB2312" w:cs="宋体"/>
          <w:color w:val="0C0C0C"/>
          <w:kern w:val="0"/>
          <w:sz w:val="30"/>
          <w:szCs w:val="30"/>
          <w:lang w:val="en-US" w:eastAsia="zh-CN"/>
        </w:rPr>
        <w:t>鸡东县</w:t>
      </w:r>
      <w:r>
        <w:rPr>
          <w:rFonts w:hint="eastAsia" w:ascii="仿宋_GB2312" w:hAnsi="宋体" w:eastAsia="仿宋_GB2312" w:cs="宋体"/>
          <w:color w:val="0C0C0C"/>
          <w:kern w:val="0"/>
          <w:sz w:val="30"/>
          <w:szCs w:val="30"/>
          <w:lang w:eastAsia="zh-CN"/>
        </w:rPr>
        <w:t>不</w:t>
      </w:r>
      <w:r>
        <w:rPr>
          <w:rFonts w:hint="eastAsia" w:ascii="仿宋_GB2312" w:hAnsi="宋体" w:eastAsia="仿宋_GB2312" w:cs="宋体"/>
          <w:color w:val="0C0C0C"/>
          <w:kern w:val="0"/>
          <w:sz w:val="30"/>
          <w:szCs w:val="30"/>
        </w:rPr>
        <w:t>动产登记中</w:t>
      </w:r>
      <w:r>
        <w:rPr>
          <w:rFonts w:hint="eastAsia" w:ascii="仿宋_GB2312" w:hAnsi="宋体" w:eastAsia="仿宋_GB2312" w:cs="宋体"/>
          <w:color w:val="0C0C0C"/>
          <w:kern w:val="0"/>
          <w:sz w:val="30"/>
          <w:szCs w:val="30"/>
          <w:lang w:val="en-US" w:eastAsia="zh-CN"/>
        </w:rPr>
        <w:t>心</w:t>
      </w:r>
    </w:p>
    <w:p w14:paraId="7222989E">
      <w:pPr>
        <w:widowControl/>
        <w:spacing w:before="47" w:line="480" w:lineRule="auto"/>
        <w:ind w:right="-38" w:firstLine="5700" w:firstLineChars="1900"/>
        <w:jc w:val="both"/>
        <w:rPr>
          <w:rFonts w:hint="eastAsia" w:ascii="仿宋_GB2312" w:hAnsi="宋体" w:eastAsia="仿宋_GB2312" w:cs="宋体"/>
          <w:color w:val="333333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0C0C0C"/>
          <w:kern w:val="0"/>
          <w:sz w:val="30"/>
          <w:szCs w:val="30"/>
        </w:rPr>
        <w:t>2</w:t>
      </w:r>
      <w:r>
        <w:rPr>
          <w:rFonts w:hint="eastAsia" w:ascii="仿宋_GB2312" w:hAnsi="宋体" w:eastAsia="仿宋_GB2312" w:cs="宋体"/>
          <w:color w:val="0C0C0C"/>
          <w:kern w:val="0"/>
          <w:sz w:val="30"/>
          <w:szCs w:val="30"/>
          <w:lang w:val="en-US" w:eastAsia="zh-CN"/>
        </w:rPr>
        <w:t>025</w:t>
      </w:r>
      <w:r>
        <w:rPr>
          <w:rFonts w:hint="eastAsia" w:ascii="仿宋_GB2312" w:hAnsi="宋体" w:eastAsia="仿宋_GB2312" w:cs="宋体"/>
          <w:color w:val="0C0C0C"/>
          <w:kern w:val="0"/>
          <w:sz w:val="30"/>
          <w:szCs w:val="30"/>
        </w:rPr>
        <w:t>年</w:t>
      </w:r>
      <w:r>
        <w:rPr>
          <w:rFonts w:hint="eastAsia" w:ascii="仿宋_GB2312" w:hAnsi="宋体" w:eastAsia="仿宋_GB2312" w:cs="宋体"/>
          <w:color w:val="0C0C0C"/>
          <w:kern w:val="0"/>
          <w:sz w:val="30"/>
          <w:szCs w:val="30"/>
          <w:lang w:val="en-US" w:eastAsia="zh-CN"/>
        </w:rPr>
        <w:t>5</w:t>
      </w:r>
      <w:r>
        <w:rPr>
          <w:rFonts w:hint="eastAsia" w:ascii="仿宋_GB2312" w:hAnsi="宋体" w:eastAsia="仿宋_GB2312" w:cs="宋体"/>
          <w:color w:val="0C0C0C"/>
          <w:kern w:val="0"/>
          <w:sz w:val="30"/>
          <w:szCs w:val="30"/>
        </w:rPr>
        <w:t>月</w:t>
      </w:r>
      <w:r>
        <w:rPr>
          <w:rFonts w:hint="eastAsia" w:ascii="仿宋_GB2312" w:hAnsi="宋体" w:eastAsia="仿宋_GB2312" w:cs="宋体"/>
          <w:color w:val="0C0C0C"/>
          <w:kern w:val="0"/>
          <w:sz w:val="30"/>
          <w:szCs w:val="30"/>
          <w:lang w:val="en-US" w:eastAsia="zh-CN"/>
        </w:rPr>
        <w:t>15</w:t>
      </w:r>
      <w:r>
        <w:rPr>
          <w:rFonts w:hint="eastAsia" w:ascii="仿宋_GB2312" w:hAnsi="宋体" w:eastAsia="仿宋_GB2312" w:cs="宋体"/>
          <w:color w:val="0C0C0C"/>
          <w:kern w:val="0"/>
          <w:sz w:val="30"/>
          <w:szCs w:val="30"/>
        </w:rPr>
        <w:t>日</w:t>
      </w:r>
    </w:p>
    <w:p w14:paraId="4C71F75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DD760B"/>
    <w:rsid w:val="00B4148D"/>
    <w:rsid w:val="055F3F94"/>
    <w:rsid w:val="07171DAE"/>
    <w:rsid w:val="08FD2E53"/>
    <w:rsid w:val="09FB33AC"/>
    <w:rsid w:val="0B220AF7"/>
    <w:rsid w:val="0C3067E8"/>
    <w:rsid w:val="102A692B"/>
    <w:rsid w:val="144571A4"/>
    <w:rsid w:val="184D7F16"/>
    <w:rsid w:val="20AF504B"/>
    <w:rsid w:val="228F2935"/>
    <w:rsid w:val="23D950D5"/>
    <w:rsid w:val="26003194"/>
    <w:rsid w:val="26A067EC"/>
    <w:rsid w:val="32A43198"/>
    <w:rsid w:val="3A8969C8"/>
    <w:rsid w:val="3BA31799"/>
    <w:rsid w:val="3EF92D1B"/>
    <w:rsid w:val="40EE16BE"/>
    <w:rsid w:val="43F176FD"/>
    <w:rsid w:val="445B3B92"/>
    <w:rsid w:val="49BE6EF4"/>
    <w:rsid w:val="4A935371"/>
    <w:rsid w:val="4D104B2A"/>
    <w:rsid w:val="4E72248B"/>
    <w:rsid w:val="5150055F"/>
    <w:rsid w:val="529B797A"/>
    <w:rsid w:val="556619DD"/>
    <w:rsid w:val="55663904"/>
    <w:rsid w:val="57273004"/>
    <w:rsid w:val="575E0739"/>
    <w:rsid w:val="57634A9C"/>
    <w:rsid w:val="5C8822CB"/>
    <w:rsid w:val="5F7E6742"/>
    <w:rsid w:val="61BB7632"/>
    <w:rsid w:val="69AE6AE4"/>
    <w:rsid w:val="6CDD760B"/>
    <w:rsid w:val="7013165E"/>
    <w:rsid w:val="72D32F21"/>
    <w:rsid w:val="7405734E"/>
    <w:rsid w:val="75DB551E"/>
    <w:rsid w:val="77465164"/>
    <w:rsid w:val="778D1BF0"/>
    <w:rsid w:val="78713799"/>
    <w:rsid w:val="7971275D"/>
    <w:rsid w:val="7BD007D6"/>
    <w:rsid w:val="7BE81BD8"/>
    <w:rsid w:val="7DA01E55"/>
    <w:rsid w:val="7DA9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483</Words>
  <Characters>591</Characters>
  <Lines>0</Lines>
  <Paragraphs>0</Paragraphs>
  <TotalTime>0</TotalTime>
  <ScaleCrop>false</ScaleCrop>
  <LinksUpToDate>false</LinksUpToDate>
  <CharactersWithSpaces>640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2025-01-09T06:16:00Z</dcterms:created>
  <dc:creator>Administrator</dc:creator>
  <cp:lastModifiedBy>辣条小仙女</cp:lastModifiedBy>
  <cp:lastPrinted>2025-04-21T05:25:00Z</cp:lastPrinted>
  <dcterms:modified xsi:type="dcterms:W3CDTF">2025-05-15T03:25:19Z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DC2F126975FA49019F4FC0A251E776E9_13</vt:lpwstr>
  </property>
  <property fmtid="{D5CDD505-2E9C-101B-9397-08002B2CF9AE}" pid="4" name="KSOTemplateDocerSaveRecord">
    <vt:lpwstr>eyJoZGlkIjoiZDE3Y2FkM2JmYWY0ZGY1MWRkOGNjNjA2ZjliMzRhMWUiLCJ1c2VySWQiOiI3NDUzMTUyMTYifQ==</vt:lpwstr>
  </property>
</Properties>
</file>